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F1CB0C" w14:textId="77777777" w:rsidR="00826678" w:rsidRPr="00B70C2C" w:rsidRDefault="00826678" w:rsidP="00826678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Hlk209186514"/>
      <w:r w:rsidRPr="00C4472F">
        <w:rPr>
          <w:rFonts w:ascii="Times New Roman" w:hAnsi="Times New Roman" w:cs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657A5BCF" wp14:editId="222112AE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000000"/>
        </w:rPr>
        <w:t xml:space="preserve">                                            </w:t>
      </w:r>
    </w:p>
    <w:p w14:paraId="130782E0" w14:textId="77777777" w:rsidR="00826678" w:rsidRPr="00C4472F" w:rsidRDefault="00826678" w:rsidP="008266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4"/>
          <w:szCs w:val="16"/>
        </w:rPr>
      </w:pPr>
    </w:p>
    <w:p w14:paraId="22347410" w14:textId="77777777" w:rsidR="00826678" w:rsidRPr="00C4472F" w:rsidRDefault="00826678" w:rsidP="008266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Cs w:val="28"/>
        </w:rPr>
        <w:t xml:space="preserve"> 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>У К Р А Ї Н А</w:t>
      </w:r>
    </w:p>
    <w:p w14:paraId="5155557D" w14:textId="77777777" w:rsidR="00826678" w:rsidRPr="00C4472F" w:rsidRDefault="00826678" w:rsidP="008266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0"/>
        </w:rPr>
      </w:pPr>
    </w:p>
    <w:p w14:paraId="51BD87C8" w14:textId="77777777" w:rsidR="00826678" w:rsidRPr="00C4472F" w:rsidRDefault="00826678" w:rsidP="008266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Тростянецька міська рада               </w:t>
      </w:r>
    </w:p>
    <w:p w14:paraId="6F0EE8A8" w14:textId="77777777" w:rsidR="00826678" w:rsidRPr="00C4472F" w:rsidRDefault="00826678" w:rsidP="008266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>Виконавчий комітет</w:t>
      </w:r>
    </w:p>
    <w:p w14:paraId="2A006F8A" w14:textId="77777777" w:rsidR="00826678" w:rsidRPr="00C4472F" w:rsidRDefault="00826678" w:rsidP="008266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4"/>
          <w:szCs w:val="28"/>
        </w:rPr>
      </w:pPr>
    </w:p>
    <w:p w14:paraId="6DC3DA5F" w14:textId="77777777" w:rsidR="00826678" w:rsidRPr="00C4472F" w:rsidRDefault="00826678" w:rsidP="008266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 І Ш Е Н </w:t>
      </w:r>
      <w:proofErr w:type="spellStart"/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Я</w:t>
      </w:r>
    </w:p>
    <w:p w14:paraId="0D9D552B" w14:textId="77777777" w:rsidR="00826678" w:rsidRPr="00C4472F" w:rsidRDefault="00826678" w:rsidP="008266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Cs w:val="16"/>
        </w:rPr>
      </w:pPr>
    </w:p>
    <w:p w14:paraId="67D90066" w14:textId="77777777" w:rsidR="00826678" w:rsidRPr="00C4472F" w:rsidRDefault="00826678" w:rsidP="0082667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26 травня 2026 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року                                                      </w:t>
      </w:r>
    </w:p>
    <w:p w14:paraId="0AF14896" w14:textId="31CCE4F3" w:rsidR="00826678" w:rsidRPr="00C4472F" w:rsidRDefault="00826678" w:rsidP="0082667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м. Тростянець 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  <w:t>№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407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14:paraId="2A4246E0" w14:textId="77777777" w:rsidR="004C1CCB" w:rsidRDefault="004C1CCB" w:rsidP="004C1CC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9FE33B1" w14:textId="6F41EF87" w:rsidR="006E1442" w:rsidRPr="00436F6F" w:rsidRDefault="004C1CCB" w:rsidP="006E1442">
      <w:pPr>
        <w:shd w:val="clear" w:color="auto" w:fill="FFFFFF"/>
        <w:jc w:val="both"/>
        <w:rPr>
          <w:rFonts w:ascii="Times New Roman" w:hAnsi="Times New Roman"/>
          <w:b/>
          <w:sz w:val="28"/>
          <w:szCs w:val="28"/>
        </w:rPr>
      </w:pPr>
      <w:bookmarkStart w:id="1" w:name="_Hlk209170438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рішення Тростянецької міської ради</w:t>
      </w:r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E144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6E1442" w:rsidRPr="00436F6F">
        <w:rPr>
          <w:rFonts w:ascii="Times New Roman" w:hAnsi="Times New Roman"/>
          <w:b/>
          <w:sz w:val="28"/>
          <w:szCs w:val="28"/>
        </w:rPr>
        <w:t xml:space="preserve">Про затвердження Комплексної  цільової програми «Молода генерація </w:t>
      </w:r>
      <w:proofErr w:type="spellStart"/>
      <w:r w:rsidR="006E1442" w:rsidRPr="00436F6F">
        <w:rPr>
          <w:rFonts w:ascii="Times New Roman" w:hAnsi="Times New Roman"/>
          <w:b/>
          <w:sz w:val="28"/>
          <w:szCs w:val="28"/>
        </w:rPr>
        <w:t>Тростянеччини</w:t>
      </w:r>
      <w:proofErr w:type="spellEnd"/>
      <w:r w:rsidR="006E1442" w:rsidRPr="00436F6F">
        <w:rPr>
          <w:rFonts w:ascii="Times New Roman" w:hAnsi="Times New Roman"/>
          <w:b/>
          <w:sz w:val="28"/>
          <w:szCs w:val="28"/>
        </w:rPr>
        <w:t xml:space="preserve"> на період до 2027 року» в новій редакції</w:t>
      </w:r>
      <w:r w:rsidR="006E1442">
        <w:rPr>
          <w:rFonts w:ascii="Times New Roman" w:hAnsi="Times New Roman"/>
          <w:b/>
          <w:sz w:val="28"/>
          <w:szCs w:val="28"/>
        </w:rPr>
        <w:t>»</w:t>
      </w:r>
    </w:p>
    <w:p w14:paraId="301B77BD" w14:textId="019EB891" w:rsidR="004C1CCB" w:rsidRDefault="004C1CCB" w:rsidP="006E1442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209170475"/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Попередньо розглянувши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2"/>
      <w:r w:rsidR="006E1442" w:rsidRPr="006E1442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6E1442" w:rsidRPr="006E1442">
        <w:rPr>
          <w:rFonts w:ascii="Times New Roman" w:hAnsi="Times New Roman"/>
          <w:bCs/>
          <w:sz w:val="28"/>
          <w:szCs w:val="28"/>
        </w:rPr>
        <w:t xml:space="preserve">Про затвердження Комплексної  цільової програми «Молода генерація </w:t>
      </w:r>
      <w:proofErr w:type="spellStart"/>
      <w:r w:rsidR="006E1442" w:rsidRPr="006E1442">
        <w:rPr>
          <w:rFonts w:ascii="Times New Roman" w:hAnsi="Times New Roman"/>
          <w:bCs/>
          <w:sz w:val="28"/>
          <w:szCs w:val="28"/>
        </w:rPr>
        <w:t>Тростянеччини</w:t>
      </w:r>
      <w:proofErr w:type="spellEnd"/>
      <w:r w:rsidR="006E1442" w:rsidRPr="006E1442">
        <w:rPr>
          <w:rFonts w:ascii="Times New Roman" w:hAnsi="Times New Roman"/>
          <w:bCs/>
          <w:sz w:val="28"/>
          <w:szCs w:val="28"/>
        </w:rPr>
        <w:t xml:space="preserve"> на період до 2027 року» в новій редакції»</w:t>
      </w:r>
      <w:bookmarkStart w:id="3" w:name="_Hlk209170503"/>
      <w:r w:rsidRPr="006E144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що виноситься на розгляд сесії міської ради, керуючись статтями 52, 59 Закону України «Про місцеве самоврядування в Україні»,</w:t>
      </w:r>
    </w:p>
    <w:bookmarkEnd w:id="3"/>
    <w:p w14:paraId="67B2B194" w14:textId="77777777" w:rsidR="004C1CCB" w:rsidRDefault="004C1CCB" w:rsidP="004C1CC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виконком міської ради вирішив:</w:t>
      </w:r>
    </w:p>
    <w:p w14:paraId="4D5376D9" w14:textId="77777777" w:rsidR="004C1CCB" w:rsidRDefault="004C1CCB" w:rsidP="004C1CCB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bookmarkStart w:id="4" w:name="_3knxx5mr30i6"/>
      <w:bookmarkEnd w:id="4"/>
    </w:p>
    <w:p w14:paraId="160334E2" w14:textId="6BB246EB" w:rsidR="004C1CCB" w:rsidRDefault="004C1CCB" w:rsidP="004C1CCB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bookmarkStart w:id="5" w:name="_Hlk209170527"/>
      <w:r>
        <w:rPr>
          <w:rFonts w:ascii="Times New Roman" w:eastAsia="Times New Roman" w:hAnsi="Times New Roman" w:cs="Times New Roman"/>
          <w:sz w:val="28"/>
          <w:szCs w:val="28"/>
        </w:rPr>
        <w:t xml:space="preserve">Схвалити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</w:t>
      </w:r>
      <w:r w:rsidR="00D753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0534" w:rsidRPr="006E1442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410534" w:rsidRPr="006E1442">
        <w:rPr>
          <w:rFonts w:ascii="Times New Roman" w:hAnsi="Times New Roman"/>
          <w:bCs/>
          <w:sz w:val="28"/>
          <w:szCs w:val="28"/>
        </w:rPr>
        <w:t xml:space="preserve">Про затвердження Комплексної  цільової програми «Молода генерація </w:t>
      </w:r>
      <w:proofErr w:type="spellStart"/>
      <w:r w:rsidR="00410534" w:rsidRPr="006E1442">
        <w:rPr>
          <w:rFonts w:ascii="Times New Roman" w:hAnsi="Times New Roman"/>
          <w:bCs/>
          <w:sz w:val="28"/>
          <w:szCs w:val="28"/>
        </w:rPr>
        <w:t>Тростянеччини</w:t>
      </w:r>
      <w:proofErr w:type="spellEnd"/>
      <w:r w:rsidR="00410534" w:rsidRPr="006E1442">
        <w:rPr>
          <w:rFonts w:ascii="Times New Roman" w:hAnsi="Times New Roman"/>
          <w:bCs/>
          <w:sz w:val="28"/>
          <w:szCs w:val="28"/>
        </w:rPr>
        <w:t xml:space="preserve"> на період до 2027 року» в новій редакції</w:t>
      </w:r>
      <w:r w:rsidR="000F0736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5"/>
      <w:r>
        <w:rPr>
          <w:rFonts w:ascii="Times New Roman" w:eastAsia="Times New Roman" w:hAnsi="Times New Roman" w:cs="Times New Roman"/>
          <w:sz w:val="28"/>
          <w:szCs w:val="28"/>
        </w:rPr>
        <w:t>додається.</w:t>
      </w:r>
    </w:p>
    <w:p w14:paraId="1410719C" w14:textId="77777777" w:rsidR="004C1CCB" w:rsidRDefault="004C1CCB" w:rsidP="004C1C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5E3274A" w14:textId="7701E9EB" w:rsidR="004C1CCB" w:rsidRDefault="004C1CCB" w:rsidP="004C1C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bookmarkStart w:id="6" w:name="_Hlk209170563"/>
      <w:r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розглянути схвалений виконавчим комітетом Тростянецької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r w:rsidR="000F0736" w:rsidRPr="006E1442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0F0736" w:rsidRPr="006E1442">
        <w:rPr>
          <w:rFonts w:ascii="Times New Roman" w:hAnsi="Times New Roman"/>
          <w:bCs/>
          <w:sz w:val="28"/>
          <w:szCs w:val="28"/>
        </w:rPr>
        <w:t xml:space="preserve">Про затвердження Комплексної  цільової програми «Молода генерація </w:t>
      </w:r>
      <w:proofErr w:type="spellStart"/>
      <w:r w:rsidR="000F0736" w:rsidRPr="006E1442">
        <w:rPr>
          <w:rFonts w:ascii="Times New Roman" w:hAnsi="Times New Roman"/>
          <w:bCs/>
          <w:sz w:val="28"/>
          <w:szCs w:val="28"/>
        </w:rPr>
        <w:t>Тростянеччини</w:t>
      </w:r>
      <w:proofErr w:type="spellEnd"/>
      <w:r w:rsidR="000F0736" w:rsidRPr="006E1442">
        <w:rPr>
          <w:rFonts w:ascii="Times New Roman" w:hAnsi="Times New Roman"/>
          <w:bCs/>
          <w:sz w:val="28"/>
          <w:szCs w:val="28"/>
        </w:rPr>
        <w:t xml:space="preserve"> на період до 2027 року» в новій редакції</w:t>
      </w:r>
      <w:r w:rsidR="000F0736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6"/>
    <w:p w14:paraId="066735E0" w14:textId="77777777" w:rsidR="004C1CCB" w:rsidRDefault="004C1CCB" w:rsidP="004C1C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8A8CBF" w14:textId="77777777" w:rsidR="004C1CCB" w:rsidRDefault="004C1CCB" w:rsidP="004C1C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4641F9" w14:textId="77777777" w:rsidR="004C1CCB" w:rsidRDefault="004C1CCB" w:rsidP="004C1C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85DA4FC" w14:textId="2E85DBDB" w:rsidR="004C1CCB" w:rsidRDefault="004C1CCB" w:rsidP="004C1C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Міський голова  </w:t>
      </w:r>
      <w:r w:rsidR="0082667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2667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2667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2667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26678">
        <w:rPr>
          <w:rFonts w:ascii="Times New Roman" w:eastAsia="Times New Roman" w:hAnsi="Times New Roman" w:cs="Times New Roman"/>
          <w:b/>
          <w:sz w:val="28"/>
          <w:szCs w:val="28"/>
        </w:rPr>
        <w:tab/>
      </w:r>
      <w:bookmarkStart w:id="7" w:name="_GoBack"/>
      <w:bookmarkEnd w:id="7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 Юрій БОВА</w:t>
      </w:r>
    </w:p>
    <w:p w14:paraId="0B8EFB84" w14:textId="77777777" w:rsidR="004C1CCB" w:rsidRDefault="004C1CCB" w:rsidP="004C1CCB"/>
    <w:bookmarkEnd w:id="0"/>
    <w:p w14:paraId="0753B1A0" w14:textId="77777777" w:rsidR="004C1CCB" w:rsidRDefault="004C1CCB" w:rsidP="004C1CCB"/>
    <w:p w14:paraId="30D20338" w14:textId="77777777" w:rsidR="004C1CCB" w:rsidRDefault="004C1CCB" w:rsidP="004C1CCB"/>
    <w:p w14:paraId="21E630F9" w14:textId="77777777" w:rsidR="000B1FF0" w:rsidRDefault="000B1FF0"/>
    <w:sectPr w:rsidR="000B1F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18"/>
    <w:rsid w:val="000B1FF0"/>
    <w:rsid w:val="000F0736"/>
    <w:rsid w:val="00410534"/>
    <w:rsid w:val="004C1CCB"/>
    <w:rsid w:val="006E1442"/>
    <w:rsid w:val="007C6D25"/>
    <w:rsid w:val="00826678"/>
    <w:rsid w:val="00A00E3F"/>
    <w:rsid w:val="00D753FD"/>
    <w:rsid w:val="00F1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6020D"/>
  <w15:chartTrackingRefBased/>
  <w15:docId w15:val="{CFED2F22-4DDE-41C5-9FD9-1AD4AB5C7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CCB"/>
    <w:pPr>
      <w:spacing w:after="200" w:line="276" w:lineRule="auto"/>
    </w:pPr>
    <w:rPr>
      <w:rFonts w:ascii="Calibri" w:eastAsia="Calibri" w:hAnsi="Calibri" w:cs="Calibri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4C1CCB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CCB"/>
    <w:rPr>
      <w:rFonts w:ascii="Times New Roman" w:eastAsia="Times New Roman" w:hAnsi="Times New Roman" w:cs="Times New Roman"/>
      <w:b/>
      <w:sz w:val="48"/>
      <w:szCs w:val="4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2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11</cp:revision>
  <dcterms:created xsi:type="dcterms:W3CDTF">2026-05-20T14:02:00Z</dcterms:created>
  <dcterms:modified xsi:type="dcterms:W3CDTF">2026-05-27T08:04:00Z</dcterms:modified>
</cp:coreProperties>
</file>